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4F" w:rsidRPr="009B4F4F" w:rsidRDefault="009B4F4F" w:rsidP="009B4F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5"/>
      </w:tblGrid>
      <w:tr w:rsidR="009B4F4F" w:rsidRPr="009B4F4F" w:rsidTr="009B4F4F">
        <w:trPr>
          <w:tblCellSpacing w:w="7" w:type="dxa"/>
        </w:trPr>
        <w:tc>
          <w:tcPr>
            <w:tcW w:w="5000" w:type="pct"/>
            <w:shd w:val="clear" w:color="auto" w:fill="E6EBEE"/>
            <w:vAlign w:val="center"/>
            <w:hideMark/>
          </w:tcPr>
          <w:p w:rsidR="009B4F4F" w:rsidRPr="009B4F4F" w:rsidRDefault="009B4F4F" w:rsidP="009B4F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hyperlink r:id="rId5" w:anchor="Besetzung einer Planstelle im Amt fr Schulwesen" w:history="1">
              <w:r w:rsidRPr="009B4F4F">
                <w:rPr>
                  <w:rFonts w:ascii="Arial" w:eastAsia="Times New Roman" w:hAnsi="Arial" w:cs="Arial"/>
                  <w:color w:val="00319C"/>
                  <w:sz w:val="20"/>
                  <w:szCs w:val="20"/>
                  <w:u w:val="single"/>
                  <w:lang w:eastAsia="de-DE"/>
                </w:rPr>
                <w:t xml:space="preserve">Besetzung einer Planstelle im Amt </w:t>
              </w:r>
              <w:proofErr w:type="spellStart"/>
              <w:r w:rsidRPr="009B4F4F">
                <w:rPr>
                  <w:rFonts w:ascii="Arial" w:eastAsia="Times New Roman" w:hAnsi="Arial" w:cs="Arial"/>
                  <w:color w:val="00319C"/>
                  <w:sz w:val="20"/>
                  <w:szCs w:val="20"/>
                  <w:u w:val="single"/>
                  <w:lang w:eastAsia="de-DE"/>
                </w:rPr>
                <w:t>fr</w:t>
              </w:r>
              <w:proofErr w:type="spellEnd"/>
              <w:r w:rsidRPr="009B4F4F">
                <w:rPr>
                  <w:rFonts w:ascii="Arial" w:eastAsia="Times New Roman" w:hAnsi="Arial" w:cs="Arial"/>
                  <w:color w:val="00319C"/>
                  <w:sz w:val="20"/>
                  <w:szCs w:val="20"/>
                  <w:u w:val="single"/>
                  <w:lang w:eastAsia="de-DE"/>
                </w:rPr>
                <w:t xml:space="preserve"> Schulwesen</w:t>
              </w:r>
            </w:hyperlink>
          </w:p>
        </w:tc>
      </w:tr>
      <w:tr w:rsidR="009B4F4F" w:rsidRPr="009B4F4F" w:rsidTr="009B4F4F">
        <w:trPr>
          <w:tblCellSpacing w:w="7" w:type="dxa"/>
        </w:trPr>
        <w:tc>
          <w:tcPr>
            <w:tcW w:w="5000" w:type="pct"/>
            <w:shd w:val="clear" w:color="auto" w:fill="E6EBEE"/>
            <w:vAlign w:val="center"/>
            <w:hideMark/>
          </w:tcPr>
          <w:p w:rsidR="009B4F4F" w:rsidRPr="009B4F4F" w:rsidRDefault="009B4F4F" w:rsidP="009B4F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hyperlink r:id="rId6" w:anchor="Ttigkeiten der Schulsekretrinnen - Positivkatalog -" w:history="1">
              <w:proofErr w:type="spellStart"/>
              <w:r w:rsidRPr="009B4F4F">
                <w:rPr>
                  <w:rFonts w:ascii="Arial" w:eastAsia="Times New Roman" w:hAnsi="Arial" w:cs="Arial"/>
                  <w:color w:val="00319C"/>
                  <w:sz w:val="20"/>
                  <w:szCs w:val="20"/>
                  <w:u w:val="single"/>
                  <w:lang w:eastAsia="de-DE"/>
                </w:rPr>
                <w:t>Ttigkeiten</w:t>
              </w:r>
              <w:proofErr w:type="spellEnd"/>
              <w:r w:rsidRPr="009B4F4F">
                <w:rPr>
                  <w:rFonts w:ascii="Arial" w:eastAsia="Times New Roman" w:hAnsi="Arial" w:cs="Arial"/>
                  <w:color w:val="00319C"/>
                  <w:sz w:val="20"/>
                  <w:szCs w:val="20"/>
                  <w:u w:val="single"/>
                  <w:lang w:eastAsia="de-DE"/>
                </w:rPr>
                <w:t xml:space="preserve"> der </w:t>
              </w:r>
              <w:proofErr w:type="spellStart"/>
              <w:r w:rsidRPr="009B4F4F">
                <w:rPr>
                  <w:rFonts w:ascii="Arial" w:eastAsia="Times New Roman" w:hAnsi="Arial" w:cs="Arial"/>
                  <w:color w:val="00319C"/>
                  <w:sz w:val="20"/>
                  <w:szCs w:val="20"/>
                  <w:u w:val="single"/>
                  <w:lang w:eastAsia="de-DE"/>
                </w:rPr>
                <w:t>Schulsekretrinnen</w:t>
              </w:r>
              <w:proofErr w:type="spellEnd"/>
              <w:r w:rsidRPr="009B4F4F">
                <w:rPr>
                  <w:rFonts w:ascii="Arial" w:eastAsia="Times New Roman" w:hAnsi="Arial" w:cs="Arial"/>
                  <w:color w:val="00319C"/>
                  <w:sz w:val="20"/>
                  <w:szCs w:val="20"/>
                  <w:u w:val="single"/>
                  <w:lang w:eastAsia="de-DE"/>
                </w:rPr>
                <w:t xml:space="preserve"> - Positivkatalog -</w:t>
              </w:r>
            </w:hyperlink>
          </w:p>
        </w:tc>
      </w:tr>
      <w:tr w:rsidR="009B4F4F" w:rsidRPr="009B4F4F" w:rsidTr="009B4F4F">
        <w:trPr>
          <w:tblCellSpacing w:w="7" w:type="dxa"/>
        </w:trPr>
        <w:tc>
          <w:tcPr>
            <w:tcW w:w="5000" w:type="pct"/>
            <w:shd w:val="clear" w:color="auto" w:fill="E6EBEE"/>
            <w:vAlign w:val="center"/>
            <w:hideMark/>
          </w:tcPr>
          <w:p w:rsidR="009B4F4F" w:rsidRPr="009B4F4F" w:rsidRDefault="009B4F4F" w:rsidP="009B4F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hyperlink r:id="rId7" w:anchor="Ttigkeiten der Schulsekretrinnen - Negativkatalog -" w:history="1">
              <w:proofErr w:type="spellStart"/>
              <w:r w:rsidRPr="009B4F4F">
                <w:rPr>
                  <w:rFonts w:ascii="Arial" w:eastAsia="Times New Roman" w:hAnsi="Arial" w:cs="Arial"/>
                  <w:color w:val="00319C"/>
                  <w:sz w:val="20"/>
                  <w:szCs w:val="20"/>
                  <w:u w:val="single"/>
                  <w:lang w:eastAsia="de-DE"/>
                </w:rPr>
                <w:t>Ttigkeiten</w:t>
              </w:r>
              <w:proofErr w:type="spellEnd"/>
              <w:r w:rsidRPr="009B4F4F">
                <w:rPr>
                  <w:rFonts w:ascii="Arial" w:eastAsia="Times New Roman" w:hAnsi="Arial" w:cs="Arial"/>
                  <w:color w:val="00319C"/>
                  <w:sz w:val="20"/>
                  <w:szCs w:val="20"/>
                  <w:u w:val="single"/>
                  <w:lang w:eastAsia="de-DE"/>
                </w:rPr>
                <w:t xml:space="preserve"> der </w:t>
              </w:r>
              <w:proofErr w:type="spellStart"/>
              <w:r w:rsidRPr="009B4F4F">
                <w:rPr>
                  <w:rFonts w:ascii="Arial" w:eastAsia="Times New Roman" w:hAnsi="Arial" w:cs="Arial"/>
                  <w:color w:val="00319C"/>
                  <w:sz w:val="20"/>
                  <w:szCs w:val="20"/>
                  <w:u w:val="single"/>
                  <w:lang w:eastAsia="de-DE"/>
                </w:rPr>
                <w:t>Schulsekretrinnen</w:t>
              </w:r>
              <w:proofErr w:type="spellEnd"/>
              <w:r w:rsidRPr="009B4F4F">
                <w:rPr>
                  <w:rFonts w:ascii="Arial" w:eastAsia="Times New Roman" w:hAnsi="Arial" w:cs="Arial"/>
                  <w:color w:val="00319C"/>
                  <w:sz w:val="20"/>
                  <w:szCs w:val="20"/>
                  <w:u w:val="single"/>
                  <w:lang w:eastAsia="de-DE"/>
                </w:rPr>
                <w:t xml:space="preserve"> - Negativkatalog -</w:t>
              </w:r>
            </w:hyperlink>
          </w:p>
        </w:tc>
      </w:tr>
    </w:tbl>
    <w:p w:rsidR="009B4F4F" w:rsidRPr="009B4F4F" w:rsidRDefault="009B4F4F" w:rsidP="009B4F4F">
      <w:pPr>
        <w:spacing w:before="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pict>
          <v:rect id="_x0000_i1026" style="width:0;height:1.5pt" o:hralign="center" o:hrstd="t" o:hr="t" fillcolor="#a0a0a0" stroked="f"/>
        </w:pict>
      </w:r>
    </w:p>
    <w:p w:rsidR="009B4F4F" w:rsidRPr="009B4F4F" w:rsidRDefault="009B4F4F" w:rsidP="009B4F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bookmarkStart w:id="0" w:name="Besetzung_einer_Planstelle_im_Amt_fr_Sch"/>
      <w:r w:rsidRPr="009B4F4F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Besetzung einer Planstelle im Amt f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ü</w:t>
      </w:r>
      <w:r w:rsidRPr="009B4F4F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r Schulwesen</w:t>
      </w:r>
      <w:bookmarkEnd w:id="0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Personalamt - 012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Im Amt f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ü</w:t>
      </w:r>
      <w:bookmarkStart w:id="1" w:name="_GoBack"/>
      <w:bookmarkEnd w:id="1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 Schulwesen/Theodor-Storm-Schule ist umgehend die Planstelle einer Stadtangestellten (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Schulsekretrin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) zu besetzen.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 xml:space="preserve">Die Theodor-Storm-Schule ist eine Grund- und Hauptschule mit ca. 480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Schlerinnen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und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Schlern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 xml:space="preserve">Die Arbeitszeit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betrgt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29 Wochenstunden. Bemessungsgrundlage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fr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die Arbeitszeit ist </w:t>
      </w:r>
      <w:proofErr w:type="gram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zur Zeit</w:t>
      </w:r>
      <w:proofErr w:type="gram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die Zahl der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Schler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/innen.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 xml:space="preserve">Die Planstelle ist mit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Vergtungsgruppe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VII (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Fg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 1 a) BAT bewertet.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Die Stadtangestellte (</w:t>
      </w:r>
      <w:proofErr w:type="spellStart"/>
      <w:r w:rsidRPr="009B4F4F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Schulsekretrin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) ist freundlich kompetente Mittlerin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fr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die Schulleitung und die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Lehrkrfte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sowie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fr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Schler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/innen und Eltern und verschiedene andere Institutionen, insbesondere Institutionen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fr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Auslnder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und Asylfragen.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 xml:space="preserve">Es wird die Bereitschaft erwartet, bei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erhhtem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Arbeitsanfall, zum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Beispie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)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whrend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der Zeit der Schulanmeldungen, Mehrarbeit zu leisten.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Dafr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wird Freizeitausgleich in den Schulferien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gewhrt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Die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tgliche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Arbeitszeit beginnt um 7.30 Uhr.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 xml:space="preserve">Der Arbeitsplatz ist mit einem Personal-Computer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ausgerstet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Fr die Schulverwaltung und die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Fhrung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der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Haushaltsberwachungslisten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(HL) wurden neben Word und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Exel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besondere Programme installiert.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Die Aufgaben teilen sich in folgende Bereiche: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1. Informierend-kommunikativer Bereich, zum Beispiel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 xml:space="preserve">- Betreuung der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Schler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/innen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- Informationen innerhalb der Schule sowie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- Publikumsverkehr.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2. Administrativ-organisatorischer Bereich, zum Beispiel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 xml:space="preserve">- Aufnahme der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Schler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/innen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- Schulbescheinigungen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- Schulstatistik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- Schuletatverwaltung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- Inventarisierung von Lehr- und Lernmittel.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 xml:space="preserve">3.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Brotechnischer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Bereich, zum Beispiel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 xml:space="preserve">- Computertechnik.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Wnschenswert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sind: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 xml:space="preserve">- Eine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brotechnische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oder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kaufmnnische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Ausbildung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 xml:space="preserve">- gute EDV-Kenntnisse (Word und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Exel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)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 xml:space="preserve">- Berufserfahrung im Umgang mit Menschen. Erwartet wird die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Fhigkeit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 xml:space="preserve">- die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vielfltigen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Aufgaben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selbstndig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organisieren und wahrnehmen zu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knnen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 xml:space="preserve">- sich schnell auf die jeweiligen Personen mit ihren unterschiedlichen Anliegen einstellen zu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knnen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und dabei immer freundlich und verbindlich, aber auch bestimmt aufzutreten sowie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 xml:space="preserve">n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einfhlsam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Eltern und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Schlerinnen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und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Schlern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nichtdeutscher Muttersprache umzugehen. Telefonische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Ausknfte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erteilt Frau Dose -App.2964 -.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 xml:space="preserve">Schwerbehinderte werden bei entsprechender Eignung bevorzugt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bercksichtigt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Bewerbungen sind schriftlich innerhalb von zwei Wochen nach Erscheinen dieser Ausgabe des "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BinnenBlick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Stellenbrse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" an das Personalamt zu richten.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 xml:space="preserve">Der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aussagekrftigen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Bewerbung sollte eine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kurzgefate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tabellarische Darstellung des beruflichen Werdeganges und Nachweise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ber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die geforderten Kenntnisse und Erfahrungen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beigefgt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werden.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-----------------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Quele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 "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BinnenBlick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", Nr. 6 vom 5. 03.98,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 xml:space="preserve">Informationen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fr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Mitarbeiterinnen und Mitarbeiter der Landeshauptstadt Kiel</w:t>
      </w:r>
    </w:p>
    <w:p w:rsidR="009B4F4F" w:rsidRPr="009B4F4F" w:rsidRDefault="009B4F4F" w:rsidP="009B4F4F">
      <w:pPr>
        <w:spacing w:before="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pict>
          <v:rect id="_x0000_i1027" style="width:0;height:1.5pt" o:hralign="center" o:hrstd="t" o:hr="t" fillcolor="#a0a0a0" stroked="f"/>
        </w:pict>
      </w:r>
    </w:p>
    <w:p w:rsidR="009B4F4F" w:rsidRPr="009B4F4F" w:rsidRDefault="009B4F4F" w:rsidP="009B4F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hyperlink r:id="rId8" w:anchor="Schulsekretrin" w:history="1">
        <w:r w:rsidRPr="009B4F4F">
          <w:rPr>
            <w:rFonts w:ascii="Arial" w:eastAsia="Times New Roman" w:hAnsi="Arial" w:cs="Arial"/>
            <w:color w:val="00319C"/>
            <w:sz w:val="20"/>
            <w:szCs w:val="20"/>
            <w:u w:val="single"/>
            <w:lang w:eastAsia="de-DE"/>
          </w:rPr>
          <w:t>nach oben</w:t>
        </w:r>
      </w:hyperlink>
    </w:p>
    <w:p w:rsidR="009B4F4F" w:rsidRPr="009B4F4F" w:rsidRDefault="009B4F4F" w:rsidP="009B4F4F">
      <w:pPr>
        <w:spacing w:before="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pict>
          <v:rect id="_x0000_i1028" style="width:0;height:1.5pt" o:hralign="center" o:hrstd="t" o:hr="t" fillcolor="#a0a0a0" stroked="f"/>
        </w:pict>
      </w:r>
    </w:p>
    <w:p w:rsidR="009B4F4F" w:rsidRPr="009B4F4F" w:rsidRDefault="009B4F4F" w:rsidP="009B4F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bookmarkStart w:id="2" w:name="Ttigkeiten_der_Schulsekretrinnen_-_Posit"/>
      <w:proofErr w:type="spellStart"/>
      <w:r w:rsidRPr="009B4F4F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Ttigkeiten</w:t>
      </w:r>
      <w:proofErr w:type="spellEnd"/>
      <w:r w:rsidRPr="009B4F4F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der </w:t>
      </w:r>
      <w:proofErr w:type="spellStart"/>
      <w:r w:rsidRPr="009B4F4F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Schulsekretrinnen</w:t>
      </w:r>
      <w:proofErr w:type="spellEnd"/>
      <w:r w:rsidRPr="009B4F4F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- Positivkatalog -</w:t>
      </w:r>
      <w:bookmarkEnd w:id="2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 xml:space="preserve">(Dienstanweisung eines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Schultrgers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Mai 1999)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Schreibarbeiten per Hand, Schreibmaschine und PC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nach Diktat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 xml:space="preserve">nach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Stichwrtern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nach Vorgang erledigen.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Kopien herstellen (nicht zur Unterrichtsvorbereitung).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 xml:space="preserve">Registratur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fhren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Posteingnge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zur Vorlage beim Schulleiter/bei der Schulleiterin vorbereiten (Briefe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ffnen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und mit Eingangsstempel versehen).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Abgehende Post zum Versand fertigmachen.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 xml:space="preserve">Bedarf an Vordrucken und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Bromaterial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ermitteln. Vordrucke und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Bromaterial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bestellen, verwalten und ausgeben.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 xml:space="preserve">Karteien und Dateien per Hand und PC anlegen und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fhren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Telefongesprche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annehmen, vermitteln und weiterleiten;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Gebhren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privater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Telefongesprche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die mit dem Dienstapparat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gefhrt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worden sind, abrechnen.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 xml:space="preserve">Besucherverkehr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fr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den Schulleiter/die Schulleiterin und gegebenenfalls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Lehrkrfte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regeln.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 xml:space="preserve">Terminkalender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fhren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und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berwachen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Vorhandene Daten nach Anweisung auswerten.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Statistiken und Listen aufstellen.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Bescheinigungen ausstellen.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Ausknfte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erteilen und Informationen weitergeben.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 xml:space="preserve">Eingehende Rechnungen auf ihre rechnerische Richtigkeit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prfen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Zahlungsanordnungen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ausfllen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Haushaltsberwachungsliste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als Nachweis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ber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die Bewirtschaftung der zur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Verfgung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stehenden Haushaltsmittel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fhren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 xml:space="preserve">Portokasse bzw.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Handvorschu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verwalten und abrechnen.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Bei Ein-, Um- und Ausschulungen mitwirken (Erledigung der anfallenden Schreib- und Verwaltungsarbeiten).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 xml:space="preserve">Stammliste der nicht angemeldeten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Schlerlinnen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berprfen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 xml:space="preserve">Mahnungen schreiben und sonstigen Schriftverkehr im Zusammenhang mit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Schulversumnissen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erledigen.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 xml:space="preserve">Schreib- und Verwaltungsarbeiten bei der Erfassung der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Schlerlinnen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der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Zufhrung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zum Schulbesuch und der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Zurckstellung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vom Schulbesuch erledigen.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Nichtpdagogische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Arbeit im Zusammenhang mit der Einrichtung der H-Klassen an Sonderschulen erledigen.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 xml:space="preserve">Aufgaben bei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Unfllen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Arzt, Krankenhaus und Eltern benachrichtigen.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Unfallmeldungen (Vordruck) schreiben und weiterleiten.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Erste-Hilfe nur im Rahmen des 330 c StGB leisten.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 xml:space="preserve">330 c Strafgesetzbuch: "Wer bei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Unglcksfllen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oder gemeiner Gefahr oder Not nicht Hilfe leistet, obwohl dies erforderlich und ihm den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Umstnden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nach zuzumuten, insbesondere ohne erhebliche eigene Gefahr und ohne Verletzung anderer wichtiger Pflichten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mglich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ist, wird mit Freiheitsstrafe bis zu 1 Jahr oder mit Geldstrafe bestraft".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Erste-Hilfe-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Ausrstung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verwalten.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 xml:space="preserve">Bei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Sondermanahmen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des Gesundheitsamtes mitwirken (dazu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gehren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u.a. Impfaktionen,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schulzahnrztliche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Untersuchungen): Zum Beispiel Namenslisten erstellen, Rume bereitstellen.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Nichtpdagogische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Arbeiten im Zusammenhang mit der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Durchfhrung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des Betriebspraktikums erledigen.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Diebstahl- und Schadensmeldungen aufnehmen und weiterleiten.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 xml:space="preserve">Unterlagen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fr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Abschluprfungen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zusammenstellen,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Abschluprfungen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organisatorisch vorbereiten (im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nichtpdagogischen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Bereich).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 xml:space="preserve">Bei der Erstattung von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Schlerfahrkosten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mitwirken, Dienstfahrscheine ausgeben und abrechnen.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Antrge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auf Genehmigung von Mehrarbeit nach Anweisung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ausfllen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und weiterleiten.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 xml:space="preserve">Meldung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fr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die Abrechnung von Mehrarbeit-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Entschdigungen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nach entsprechenden Feststellungen auf Vordruck fertigen und weiterleiten.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Bei der Vorbereitung zu Wahlen der Elternvertretungen mithelfen, bei der Vorbereitung von Elternsprechtagen und Elternversammlungen mithelfen.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 xml:space="preserve">Bei der Organisation von schulischen Veranstaltungen,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Schulausflgen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Studienfahrten und Landheimaufenthalten mithelfen.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Ferienpaaktion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des Jugendamtes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untersttzen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 xml:space="preserve">Sonderaufgaben geringen Umfanges im Einzelfall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bernehmen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 xml:space="preserve">Anwendung und Bedienung moderner Techniken der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Brokommunikation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zur Erledigung aller oben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aufgefhrten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Aufgaben, wie zum Beispiel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Faxgert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Anrufbeantworter.</w:t>
      </w:r>
    </w:p>
    <w:p w:rsidR="009B4F4F" w:rsidRPr="009B4F4F" w:rsidRDefault="009B4F4F" w:rsidP="009B4F4F">
      <w:pPr>
        <w:spacing w:before="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pict>
          <v:rect id="_x0000_i1029" style="width:0;height:1.5pt" o:hralign="center" o:hrstd="t" o:hr="t" fillcolor="#a0a0a0" stroked="f"/>
        </w:pict>
      </w:r>
    </w:p>
    <w:p w:rsidR="009B4F4F" w:rsidRPr="009B4F4F" w:rsidRDefault="009B4F4F" w:rsidP="009B4F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hyperlink r:id="rId9" w:anchor="Schulsekretrin" w:history="1">
        <w:r w:rsidRPr="009B4F4F">
          <w:rPr>
            <w:rFonts w:ascii="Arial" w:eastAsia="Times New Roman" w:hAnsi="Arial" w:cs="Arial"/>
            <w:color w:val="00319C"/>
            <w:sz w:val="20"/>
            <w:szCs w:val="20"/>
            <w:u w:val="single"/>
            <w:lang w:eastAsia="de-DE"/>
          </w:rPr>
          <w:t>nach oben</w:t>
        </w:r>
      </w:hyperlink>
    </w:p>
    <w:p w:rsidR="009B4F4F" w:rsidRPr="009B4F4F" w:rsidRDefault="009B4F4F" w:rsidP="009B4F4F">
      <w:pPr>
        <w:spacing w:before="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pict>
          <v:rect id="_x0000_i1030" style="width:0;height:1.5pt" o:hralign="center" o:hrstd="t" o:hr="t" fillcolor="#a0a0a0" stroked="f"/>
        </w:pict>
      </w:r>
    </w:p>
    <w:p w:rsidR="009B4F4F" w:rsidRPr="009B4F4F" w:rsidRDefault="009B4F4F" w:rsidP="009B4F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bookmarkStart w:id="3" w:name="Ttigkeiten_der_Schulsekretrinnen_-_Negat"/>
      <w:proofErr w:type="spellStart"/>
      <w:r w:rsidRPr="009B4F4F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Ttigkeiten</w:t>
      </w:r>
      <w:proofErr w:type="spellEnd"/>
      <w:r w:rsidRPr="009B4F4F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der </w:t>
      </w:r>
      <w:proofErr w:type="spellStart"/>
      <w:r w:rsidRPr="009B4F4F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Schulsekretrinnen</w:t>
      </w:r>
      <w:proofErr w:type="spellEnd"/>
      <w:r w:rsidRPr="009B4F4F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- Negativkatalog -</w:t>
      </w:r>
      <w:bookmarkEnd w:id="3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 xml:space="preserve">(Dienstanweisung eines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Schultrgers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Mai 1999)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br/>
        <w:t xml:space="preserve">Von den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Geschftszimmerkrften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sind die Verwaltungsarbeiten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fr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den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Schultrger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zu erledigen. Nicht zu erledigen sind alle Arbeiten, die mit dem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pdagogischen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Auftrag der Schule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zusammenhngen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sowie alle privaten Arbeiten der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Lehrkrfte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Zu den genannten nicht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auszufhrenden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Arbeiten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gehren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insbesondere: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 xml:space="preserve">Schreiben von Grundschulgutachten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fr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weiterfhrende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Schulen.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Zustzliche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Aufbereitung des Materials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fr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Prfungsarbeiten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 xml:space="preserve">Kopieren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fr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die Unterrichtsvorbereitungen (Klassenarbeiten, Themen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fr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Hausarbeiten, Literaturgrundlagen, Arbeitsgrundlagen).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 xml:space="preserve">Alle sonstigen Vorbereitungen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fr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den Unterricht.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 xml:space="preserve">Funktion in besonderen Situationen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bernehmen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(Feueralarm, Stromausfall usw.). Private Telefonate der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Lehrkrfte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vermitteln.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 xml:space="preserve">Schreiben und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Antrge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persnlicher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Art von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Lehrkrften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an Schulamt, Bildungsministerium usw. wie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Beihilfeantrge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Dienstbefreiungen, Mitteilungen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ber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Schwangerschaften, Beurlaubungen.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 xml:space="preserve">Alle Arbeiten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fr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Schulvereine oder Freundeskreise der Schulen wie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Buchfhrung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Beitragsrechnungen und -einzug, Mahnungen, Einladungen, Protokolle,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Ttigkeits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- oder Rechenschaftsberichte,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smtlicher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Schriftverkehr.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Smtliche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Arbeiten wie Schreibarbeiten, Telefonate,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Buchfhrung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usw.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fr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die gesellschaftliche, wissenschaftliche, publizistische, gewerkschaftliche, politische und kulturelle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Bettigung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von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Lehrkrften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 xml:space="preserve">Alle Arbeiten, die sich aus nebenamtlichen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Ttigkeiten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von </w:t>
      </w:r>
      <w:proofErr w:type="spellStart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Lehrkrften</w:t>
      </w:r>
      <w:proofErr w:type="spellEnd"/>
      <w:r w:rsidRPr="009B4F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ergeben. Mithilfe bei Tests bei Einschulungen.</w:t>
      </w:r>
    </w:p>
    <w:p w:rsidR="001F79D4" w:rsidRDefault="001F79D4"/>
    <w:sectPr w:rsidR="001F79D4" w:rsidSect="009B4F4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4F"/>
    <w:rsid w:val="001F79D4"/>
    <w:rsid w:val="00475B2B"/>
    <w:rsid w:val="009B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5B2B"/>
  </w:style>
  <w:style w:type="paragraph" w:styleId="berschrift1">
    <w:name w:val="heading 1"/>
    <w:basedOn w:val="Standard"/>
    <w:link w:val="berschrift1Zchn"/>
    <w:uiPriority w:val="9"/>
    <w:qFormat/>
    <w:rsid w:val="00475B2B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75B2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Listenabsatz">
    <w:name w:val="List Paragraph"/>
    <w:basedOn w:val="Standard"/>
    <w:uiPriority w:val="34"/>
    <w:qFormat/>
    <w:rsid w:val="00475B2B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9B4F4F"/>
    <w:rPr>
      <w:color w:val="00319C"/>
      <w:u w:val="single"/>
    </w:rPr>
  </w:style>
  <w:style w:type="paragraph" w:styleId="StandardWeb">
    <w:name w:val="Normal (Web)"/>
    <w:basedOn w:val="Standard"/>
    <w:uiPriority w:val="99"/>
    <w:semiHidden/>
    <w:unhideWhenUsed/>
    <w:rsid w:val="009B4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B4F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5B2B"/>
  </w:style>
  <w:style w:type="paragraph" w:styleId="berschrift1">
    <w:name w:val="heading 1"/>
    <w:basedOn w:val="Standard"/>
    <w:link w:val="berschrift1Zchn"/>
    <w:uiPriority w:val="9"/>
    <w:qFormat/>
    <w:rsid w:val="00475B2B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75B2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Listenabsatz">
    <w:name w:val="List Paragraph"/>
    <w:basedOn w:val="Standard"/>
    <w:uiPriority w:val="34"/>
    <w:qFormat/>
    <w:rsid w:val="00475B2B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9B4F4F"/>
    <w:rPr>
      <w:color w:val="00319C"/>
      <w:u w:val="single"/>
    </w:rPr>
  </w:style>
  <w:style w:type="paragraph" w:styleId="StandardWeb">
    <w:name w:val="Normal (Web)"/>
    <w:basedOn w:val="Standard"/>
    <w:uiPriority w:val="99"/>
    <w:semiHidden/>
    <w:unhideWhenUsed/>
    <w:rsid w:val="009B4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B4F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96212">
      <w:bodyDiv w:val="1"/>
      <w:marLeft w:val="15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ulrecht-sh.de/texte/s/schulsekretaeri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ulrecht-sh.de/texte/s/schulsekretaerin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ulrecht-sh.de/texte/s/schulsekretaerin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ulrecht-sh.de/texte/s/schulsekretaerin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ulrecht-sh.de/texte/s/schulsekretaerin.h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Hubert</dc:creator>
  <cp:lastModifiedBy>Renate Hubert</cp:lastModifiedBy>
  <cp:revision>1</cp:revision>
  <dcterms:created xsi:type="dcterms:W3CDTF">2011-07-23T16:01:00Z</dcterms:created>
  <dcterms:modified xsi:type="dcterms:W3CDTF">2011-07-23T16:02:00Z</dcterms:modified>
</cp:coreProperties>
</file>